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26C" w:rsidRPr="00D45B77" w:rsidRDefault="0079126C" w:rsidP="00D45B7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b/>
          <w:sz w:val="28"/>
          <w:szCs w:val="28"/>
          <w:lang w:eastAsia="ru-RU"/>
        </w:rPr>
        <w:t>О ЯЗЫКАХ НАРОДОВ РЕСПУБЛИКИ БУРЯТИЯ (с изменениями на: 21.12.2015)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color w:val="3C3C3C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color w:val="3C3C3C"/>
          <w:sz w:val="28"/>
          <w:szCs w:val="28"/>
          <w:lang w:eastAsia="ru-RU"/>
        </w:rPr>
        <w:t> </w:t>
      </w:r>
      <w:r w:rsidRPr="00D45B77">
        <w:rPr>
          <w:rFonts w:ascii="Times New Roman" w:hAnsi="Times New Roman" w:cs="Times New Roman"/>
          <w:color w:val="3C3C3C"/>
          <w:sz w:val="28"/>
          <w:szCs w:val="28"/>
          <w:lang w:eastAsia="ru-RU"/>
        </w:rPr>
        <w:br/>
        <w:t>ЗАКОН</w:t>
      </w:r>
      <w:r w:rsidR="00D45B77">
        <w:rPr>
          <w:rFonts w:ascii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Pr="00D45B77">
        <w:rPr>
          <w:rFonts w:ascii="Times New Roman" w:hAnsi="Times New Roman" w:cs="Times New Roman"/>
          <w:color w:val="3C3C3C"/>
          <w:sz w:val="28"/>
          <w:szCs w:val="28"/>
          <w:lang w:eastAsia="ru-RU"/>
        </w:rPr>
        <w:t>РЕСПУБЛИКИ БУРЯТИЯ </w:t>
      </w:r>
      <w:r w:rsidR="00D45B77">
        <w:rPr>
          <w:rFonts w:ascii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Pr="00D45B77">
        <w:rPr>
          <w:rFonts w:ascii="Times New Roman" w:hAnsi="Times New Roman" w:cs="Times New Roman"/>
          <w:color w:val="3C3C3C"/>
          <w:sz w:val="28"/>
          <w:szCs w:val="28"/>
          <w:lang w:eastAsia="ru-RU"/>
        </w:rPr>
        <w:t>от 10 июня 1992 года N 221-XII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color w:val="3C3C3C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color w:val="3C3C3C"/>
          <w:sz w:val="28"/>
          <w:szCs w:val="28"/>
          <w:lang w:eastAsia="ru-RU"/>
        </w:rPr>
        <w:t>О ЯЗЫКАХ НАРОДОВ РЕСПУБЛИКИ БУРЯТИЯ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t>(в ред. </w:t>
      </w:r>
      <w:hyperlink r:id="rId5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Законов Республики Бурятия от 29.09.2003 N 467-III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, </w:t>
      </w:r>
      <w:hyperlink r:id="rId6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03.07.2006 N 1756-III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, </w:t>
      </w:r>
      <w:hyperlink r:id="rId7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от 13.10.2011 N 2261-IV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, </w:t>
      </w:r>
      <w:hyperlink r:id="rId8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от 14.11.2013 N 104-V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, </w:t>
      </w:r>
      <w:hyperlink r:id="rId9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от 07.03.2014 N 278-V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, </w:t>
      </w:r>
      <w:hyperlink r:id="rId10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от 21.12.2015 N 1588-V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, с изм., 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внесенными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Решением Верховного Суда Республики Бурятия от 31.07.2003)</w:t>
      </w:r>
    </w:p>
    <w:p w:rsidR="00D45B77" w:rsidRDefault="00D45B77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126C" w:rsidRPr="00D45B77">
        <w:rPr>
          <w:rFonts w:ascii="Times New Roman" w:hAnsi="Times New Roman" w:cs="Times New Roman"/>
          <w:sz w:val="28"/>
          <w:szCs w:val="28"/>
          <w:lang w:eastAsia="ru-RU"/>
        </w:rPr>
        <w:t>Верховн</w:t>
      </w:r>
      <w:r>
        <w:rPr>
          <w:rFonts w:ascii="Times New Roman" w:hAnsi="Times New Roman" w:cs="Times New Roman"/>
          <w:sz w:val="28"/>
          <w:szCs w:val="28"/>
          <w:lang w:eastAsia="ru-RU"/>
        </w:rPr>
        <w:t>ым Советом Республики Бурятия 10 июня 1992 года 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45B77">
        <w:rPr>
          <w:rFonts w:ascii="Times New Roman" w:hAnsi="Times New Roman" w:cs="Times New Roman"/>
          <w:color w:val="3C3C3C"/>
          <w:sz w:val="28"/>
          <w:szCs w:val="28"/>
          <w:lang w:eastAsia="ru-RU"/>
        </w:rPr>
        <w:t>Вводная часть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Язык - это духовная основа существования любой нации. Он является величайшей национальной ценностью. Сохранение и развитие 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нации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прежде всего связано с сохранением и функционированием ее языка. Беречь и развивать родной язык и с уважением относиться к другим языкам - долг и обязанность каждого гражданина.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Настоящий закон охватывает 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сферы языкового общения, подлежащие правовому регулированию и не регламентирует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использование языка в межличностных неофициальных отношениях, при отправлении религиозных и культовых обрядов.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Законодательство о языках Республики Бурятия состоит из настоящего Закона и иных нормативных правовых актов Республики Бурятия, принятых в соответствии с положениями Закона Российской Федерации "О языках народов Российской Федерации", согласно которому русский язык признан государственным языком Российской Федерации как основное средство межнационального общения на всей территории Российской Федерации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11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13.10.2011 N 2261-IV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color w:val="4C4C4C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color w:val="4C4C4C"/>
          <w:sz w:val="28"/>
          <w:szCs w:val="28"/>
          <w:lang w:eastAsia="ru-RU"/>
        </w:rPr>
        <w:t>Глава I. ОБЩИЕ ПОЛОЖЕНИЯ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1. Государственными языками Республики Бурятия являются бурятский и русский языки.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Порядок утверждения норм современного бурятского литературного языка при его использовании в качестве государственного языка Республики Бурятия, правил бурятской орфографии и пунктуации определяется Правительством Республики Бурятия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бзац введен </w:t>
      </w:r>
      <w:hyperlink r:id="rId12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Законом Республики Бурятия от 03.07.2006 N 1756-III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Придание статуса государственных бурятскому и русскому языкам не 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ущемляет права иных наций и народностей, проживающих на территории республики, в употреблении ими родных языков.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2. Исключена. - </w:t>
      </w:r>
      <w:hyperlink r:id="rId13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 Республики Бурятия от 29.09.2003 N 467-III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2.1. Государственная программа Республики Бурятия по сохранению, изучению и развитию государственных языков Республики Бурятия и других языков в Республике Бурятия разрабатывается, утверждается и реализуется Правительством Республики Бурятия.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Средства на финансирование государственной программы Республики Бурятия по сохранению, изучению и развитию государственных языков Республики Бурятия и других языков в Республике Бурятия предусматриваются в законе Республики Бурятия о республиканском бюджете на соответствующий год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>татья 2.1 введена </w:t>
      </w:r>
      <w:hyperlink r:id="rId14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Законом Республики Бурятия от 07.03.2014 N 278-V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color w:val="4C4C4C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color w:val="4C4C4C"/>
          <w:sz w:val="28"/>
          <w:szCs w:val="28"/>
          <w:lang w:eastAsia="ru-RU"/>
        </w:rPr>
        <w:t>Глава II. ПРАВА ГРАЖДАН ПО ИСПОЛЬЗОВАНИЮ ЯЗЫКОВ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3. Республика Бурятия гарантирует гражданам, проживающим на территории Республики Бурятия, осуществление их политических, экономических, социальных и культурных прав вне зависимости от знания ими какого-либо языка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15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03.07.2006 N 1756-III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4. Исключена. - </w:t>
      </w:r>
      <w:hyperlink r:id="rId16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 Республики Бурятия от 29.09.2003 N 467-III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5. Граждане, проживающие на территории Республики Бурятия, имеют право свободного выбора языка воспитания, обучения, общения и творчества независимо от его происхождения, социального и имущественного положения, расовой и национальной принадлежности, пола, образования, отношения к религии и места проживания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17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Законов Республики Бурятия от 03.07.2006 N 1756-III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, </w:t>
      </w:r>
      <w:hyperlink r:id="rId18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от 13.10.2011 N 2261-IV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Статья 6. Гражданам, проживающим на территории Республики Бурятия, обеспечивается право обращения в государственные, общественные организации и 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учреждения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как на государственных языках республики, так и на других языках с заявлениями, предложениями, жалобами, а также получения на них ответов на языке обращения. В случае невозможности дать ответ на языке обращения используется государственный язык Российской Федерации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19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Законов Республики Бурятия от 03.07.2006 N 1756-III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, </w:t>
      </w:r>
      <w:hyperlink r:id="rId20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от 13.10.2011 N 2261-IV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color w:val="4C4C4C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color w:val="4C4C4C"/>
          <w:sz w:val="28"/>
          <w:szCs w:val="28"/>
          <w:lang w:eastAsia="ru-RU"/>
        </w:rPr>
        <w:t>Глава III. ИСПОЛЬЗОВАНИЕ ЯЗЫКОВ В ОРГАНАХ ГОСУДАРСТВЕННОЙ ВЛАСТИ И УПРАВЛЕНИЯ, НА ПРЕДПРИЯТИЯХ, В УЧРЕЖДЕНИЯХ И ОРГАНИЗАЦИЯХ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7. В законодательном (представительном) органе государственной власти Республики Бурятия, высшем исполнительном органе государственной власти Республики Бурятия и иных органах государственной власти Республики Бурятия работа ведется на государственных языках Республики Бурятия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21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13.10.2011 N 2261-IV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Тексты законов и постановлений органов государственной власти Республики Бурятия публикуются на двух языках - бурятском и русском имеют равную юридическую силу.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8. Съезды, пленумы, сессии, конференции, заседания, совещания в Республике Бурятия проводятся на государственных языках республики.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Рабочими языками международных, всероссийских и других симпозиумов, конференций, совещаний, проводимых в Республике Бурятия, являются государственные языки республики, а также языки, избранные самими участниками.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9. При подготовке и проведении выборов и референдумов используются государственные языки Республики Бурятия. Документация о выборах предоставляется в Центральную избирательную комиссию Российской Федерации на русском языке. По решению соответствующей избирательной комиссии, комиссии референдума избирательные бюллетени печатаются на русском и бурятском языках, а в необходимых случаях на языках народов Российской Федерации на территориях их компактного проживания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>татья 9 в ред. </w:t>
      </w:r>
      <w:hyperlink r:id="rId22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13.10.2011 N 2261-IV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10. Органы государственной власти и управления, предприятия и учреждения в официальных взаимоотношениях внутри Федерации используют государственный язык Российской Федерации.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В отношениях с другими государствами используется язык, приемлемый для обеих сторон.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Статья 11. Руководители органов государственной власти и управления 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республики, не владеющие одним из государственных языков Республики Бурятия, должны обеспечить решение вопроса на языке обращения.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Лица, по роду своей деятельности связанные с обслуживанием населения, должны обеспечить обслуживание на государственных языках Республики Бурятия.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В Республике Бурятия всем желающим овладеть бурятским языком гарантируется обучение бурятскому языку до уровня, необходимого для выполнения служебных обязанностей.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Абзац утратил силу. - </w:t>
      </w:r>
      <w:hyperlink r:id="rId23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 Республики Бурятия от 07.03.2014 N 278-V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12. Исключена. - </w:t>
      </w:r>
      <w:hyperlink r:id="rId24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 Республики Бурятия от 29.09.2003 N 467-III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13. На предприятиях, в учреждениях и общественных организациях Республики Бурятия делопроизводство ведется на государственном языке Российской Федерации.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Часть вторая исключена. - </w:t>
      </w:r>
      <w:hyperlink r:id="rId25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 Республики Бурятия от 29.09.2003 N 467-III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color w:val="4C4C4C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color w:val="4C4C4C"/>
          <w:sz w:val="28"/>
          <w:szCs w:val="28"/>
          <w:lang w:eastAsia="ru-RU"/>
        </w:rPr>
        <w:t>Глава IV. ЯЗЫК НАИМЕНОВАНИЯ ПРЕДПРИЯТИЙ И УЧРЕЖДЕНИЙ, ВЫВЕСОК И ОБЪЯВЛЕНИЙ, ТОПОНИМИЧЕСКИХ НАЗВАНИЙ И ДОРОЖНЫХ УКАЗАТЕЛЕЙ, ТЕКСТОВ ПЕЧАТЕЙ, ШТЕМПЕЛЕЙ И БЛАНКОВ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14. Тексты документов (бланков, печатей, штампов, штемпелей) и вывесок с наименованиями государственных органов, организаций оформляются на русском и бурятском языках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>татья 14 в ред. </w:t>
      </w:r>
      <w:hyperlink r:id="rId26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21.12.2015 N 1588-V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15. Наименования населенных пунктов, улиц, площадей оформляются на бурятском и русском языках.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16. Делопроизводство в сфере обслуживания и коммерческой деятельности ведется на государственном языке Российской Федерации, а также на иных языках, предусмотренных договорами между деловыми партнерами.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Тексты этикеток (ярлыков) товаров, произведенных в Республике Бурятия, и информационные тексты, содержащие сведения об указанных товарах (работах, услугах), оформляются на русском языке, а также по усмотрению производителя, исполнителя, продавца на бурятском языке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>татья 16 в ред. </w:t>
      </w:r>
      <w:hyperlink r:id="rId27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21.12.2015 N 1588-V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lastRenderedPageBreak/>
        <w:br/>
        <w:t>Статья 17. Официальные документы, свидетельствующие о статусе гражданина - паспорт, трудовая книжка, документы об образовании, свидетельство о рождении, браке, документы о смерти и другие - оформляются на государственных языках Республики Бурятия.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color w:val="4C4C4C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color w:val="4C4C4C"/>
          <w:sz w:val="28"/>
          <w:szCs w:val="28"/>
          <w:lang w:eastAsia="ru-RU"/>
        </w:rPr>
        <w:t>Глава V. ИСПОЛЬЗОВАНИЕ ЯЗЫКОВ В ПРАВООХРАНИТЕЛЬНЫХ ОРГАНАХ И НОТАРИАЛЬНОМ ПРОИЗВОДСТВЕ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18. Судопроизводство и делопроизводство в судах и других правоохранительных органах Республики Бурятия ведется на государственном языке Российской Федерации или на государственном языке Республики Бурятия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28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13.10.2011 N 2261-IV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Лицам, участвующим в деле, судебные документы вручаются на языке судопроизводства, а также по их требованию в переводе на языке, на котором они участвовали в судебных действиях.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Часть третья исключена. - </w:t>
      </w:r>
      <w:hyperlink r:id="rId29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 Республики Бурятия от 29.09.2003 N 467-III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19. Исключена. - </w:t>
      </w:r>
      <w:hyperlink r:id="rId30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 Республики Бурятия от 29.09.2003 N 467-III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20. В государственных нотариальных конторах, в органах местного самоуправления в Республике Бурятия нотариальные действия осуществляются на государственном языке Российской Федерации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31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13.10.2011 N 2261-IV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color w:val="4C4C4C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color w:val="4C4C4C"/>
          <w:sz w:val="28"/>
          <w:szCs w:val="28"/>
          <w:lang w:eastAsia="ru-RU"/>
        </w:rPr>
        <w:t>Глава VI. ЯЗЫКИ ВОСПИТАНИЯ И ОБУЧЕНИЯ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21. Граждане в Республике Бурятия имеют право свободного выбора языка образования в соответствии с законодательством об образовании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32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07.03.2014 N 278-V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 соответствии с частью 4 статьи 14 Федерального закона "Об образовании в Российской Федерации" граждане в Республике Бурятия имеют право на народов Российской Федерации, а также право на изучение родного языка из числа языков народов Российской Федерации в пределах возможностей, предоставляемых системой образования, в порядке, установленном получение дошкольного, начального общего и основного общего образования на родном языке из числа языков законодательством об образовании. Реализация указанных прав обеспечивается созданием необходимого числа соответствующих образовательных организаций, классов, групп, а также условий для их функционирования. Преподавание и 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изучение родного языка из числа языков народов Российской Федерации в рамках имеющих государственную аккредитацию образовательных программ осуществляется в соответствии с федеральными государственными образовательными стандартами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33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07.03.2014 N 278-V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 учетом интересов эвенков и других национальностей, компактно проживающих в районах республики, обеспечивается создание дошкольных образовательных организаций и общеобразовательных организаций, групп, классов и иных форм обучения и воспитания на родном языке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34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14.11.2013 N 104-V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22. В профессиональных образовательных организациях и образовательных организациях высшего образования создаются условия для изучения бурятского языка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35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Законов Республики Бурятия от 13.10.2011 N 2261-IV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, </w:t>
      </w:r>
      <w:hyperlink r:id="rId36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от 14.11.2013 N 104-V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23. В Республике Бурятия при поступлении в профессиональные образовательные организации и образовательные организации высшего образования обеспечивается право сдачи экзаменов на любом из государственных языков Республики Бурятия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37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14.11.2013 N 104-V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color w:val="4C4C4C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color w:val="4C4C4C"/>
          <w:sz w:val="28"/>
          <w:szCs w:val="28"/>
          <w:lang w:eastAsia="ru-RU"/>
        </w:rPr>
        <w:t>Глава VII. ИЗУЧЕНИЕ И ПРЕПОДАВАНИЕ ЯЗЫКОВ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24. В государственных и муниципальных образовательных организациях, расположенных на территории Республики Бурятия, преподаются и изучаются государственные языки Республики Бурятия (русский и бурятский языки). Преподавание и изучение государственных языков Республики Бурятия в рамках имеющих государственную аккредитацию образовательных программах осуществляются в соответствии с федеральными государственными образовательными стандартами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бзац введен </w:t>
      </w:r>
      <w:hyperlink r:id="rId38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Законом Республики Бурятия от 07.03.2014 N 278-V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Республика Бурятия обеспечивает изучение литературы, истории и искусства народов Республики Бурятия как основных предметов учебного плана во всех общеобразовательных организациях и профессиональных образовательных организациях Республики Бурятия.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(в ред. </w:t>
      </w:r>
      <w:hyperlink r:id="rId39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 xml:space="preserve">Закона </w:t>
        </w:r>
        <w:proofErr w:type="gramStart"/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Республики Бурятия от 14.11.2013 N 104-V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lastRenderedPageBreak/>
        <w:br/>
        <w:t>Статья 25.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В школах с бурятским языком обучения и в группах профессиональных образовательных организаций и образовательных организаций высшего образования с бурятским языком обучения обеспечивается изучение </w:t>
      </w:r>
      <w:proofErr w:type="spell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старомонгольской</w:t>
      </w:r>
      <w:proofErr w:type="spell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письменности. В республике создаются условия для желающих изучать эту письменность, осуществляется подготовка научно-педагогических кадров, издание учебников и методических пособий, литературно-исторических памятников, книг и журналов на этой письменности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(</w:t>
      </w:r>
      <w:proofErr w:type="gramStart"/>
      <w:r w:rsidRPr="00D45B7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45B77">
        <w:rPr>
          <w:rFonts w:ascii="Times New Roman" w:hAnsi="Times New Roman" w:cs="Times New Roman"/>
          <w:sz w:val="28"/>
          <w:szCs w:val="28"/>
          <w:lang w:eastAsia="ru-RU"/>
        </w:rPr>
        <w:t xml:space="preserve"> ред. </w:t>
      </w:r>
      <w:hyperlink r:id="rId40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Закона Республики Бурятия от 14.11.2013 N 104-V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26. Республика Бурятия проявляет заботу об удовлетворении национально-культурных, языковых потребностей бурят, проживающих за пределами республики.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27. Республика Бурятия обеспечивает развитие и совершенствование бурятского литературного языка, его обогащение, развитие научно-технической и общественно-политической терминологии, создает условия для научного изучения бурятского языка и его диалектов.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color w:val="4C4C4C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color w:val="4C4C4C"/>
          <w:sz w:val="28"/>
          <w:szCs w:val="28"/>
          <w:lang w:eastAsia="ru-RU"/>
        </w:rPr>
        <w:t>Глава VIII. ЯЗЫК СРЕДСТВ МАССОВОЙ ИНФОРМАЦИИ И СВЯЗИ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28. Передачи республиканского радио и телевидения осуществляются на бурятском и русском языках.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29. Почтово-телеграфные отправления в республике производятся на русском языке, при желании граждан в пределах республики и на бурятском языке.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color w:val="4C4C4C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color w:val="4C4C4C"/>
          <w:sz w:val="28"/>
          <w:szCs w:val="28"/>
          <w:lang w:eastAsia="ru-RU"/>
        </w:rPr>
        <w:t>Глава IX. ОТВЕТСТВЕННОСТЬ ЗА НАРУШЕНИЕ ЗАКОНОДАТЕЛЬСТВА РЕСПУБЛИКИ БУРЯТИЯ О ЯЗЫКАХ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30. Утратила силу. - </w:t>
      </w:r>
      <w:hyperlink r:id="rId41" w:history="1">
        <w:r w:rsidRPr="00D45B77">
          <w:rPr>
            <w:rFonts w:ascii="Times New Roman" w:hAnsi="Times New Roman" w:cs="Times New Roman"/>
            <w:color w:val="00466E"/>
            <w:sz w:val="28"/>
            <w:szCs w:val="28"/>
            <w:u w:val="single"/>
            <w:lang w:eastAsia="ru-RU"/>
          </w:rPr>
          <w:t>Закон Республики Бурятия от 13.10.2011 N 2261-IV</w:t>
        </w:r>
      </w:hyperlink>
      <w:r w:rsidRPr="00D45B7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Статья 31. Действия юридических и физических лиц, нарушивших законодательство о языках народов Российской Федерации и Республики Бурятия, влекут за собой ответственность в соответствии с законодательством Российской Федерации и Республики Бурятия.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t>Председатель Верховного Совета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Республики Бурятия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Л.В.ПОТАПОВ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5B77">
        <w:rPr>
          <w:rFonts w:ascii="Times New Roman" w:hAnsi="Times New Roman" w:cs="Times New Roman"/>
          <w:sz w:val="28"/>
          <w:szCs w:val="28"/>
          <w:lang w:eastAsia="ru-RU"/>
        </w:rPr>
        <w:t>г. Улан-Удэ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10 июня 1992 года</w:t>
      </w:r>
      <w:r w:rsidRPr="00D45B77">
        <w:rPr>
          <w:rFonts w:ascii="Times New Roman" w:hAnsi="Times New Roman" w:cs="Times New Roman"/>
          <w:sz w:val="28"/>
          <w:szCs w:val="28"/>
          <w:lang w:eastAsia="ru-RU"/>
        </w:rPr>
        <w:br/>
        <w:t>N 221-XII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</w:rPr>
      </w:pPr>
      <w:r w:rsidRPr="00D45B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126C" w:rsidRPr="00D45B77" w:rsidRDefault="0079126C" w:rsidP="00D45B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2C17" w:rsidRPr="00D45B77" w:rsidRDefault="00D32C17" w:rsidP="00D45B7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32C17" w:rsidRPr="00D45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096"/>
    <w:rsid w:val="00051358"/>
    <w:rsid w:val="000822E8"/>
    <w:rsid w:val="000A1BAB"/>
    <w:rsid w:val="000C50B1"/>
    <w:rsid w:val="000C53BF"/>
    <w:rsid w:val="000D3E87"/>
    <w:rsid w:val="000E4093"/>
    <w:rsid w:val="000F529D"/>
    <w:rsid w:val="001051C4"/>
    <w:rsid w:val="00107E20"/>
    <w:rsid w:val="0011252B"/>
    <w:rsid w:val="00116887"/>
    <w:rsid w:val="00132067"/>
    <w:rsid w:val="00136DEF"/>
    <w:rsid w:val="00146AF2"/>
    <w:rsid w:val="00151973"/>
    <w:rsid w:val="001642B7"/>
    <w:rsid w:val="00177924"/>
    <w:rsid w:val="001C24A8"/>
    <w:rsid w:val="001C2DD4"/>
    <w:rsid w:val="001C66F1"/>
    <w:rsid w:val="001D180E"/>
    <w:rsid w:val="001D4B8C"/>
    <w:rsid w:val="001D5C79"/>
    <w:rsid w:val="00216961"/>
    <w:rsid w:val="00222B07"/>
    <w:rsid w:val="0024496B"/>
    <w:rsid w:val="0025029C"/>
    <w:rsid w:val="00264D53"/>
    <w:rsid w:val="00266312"/>
    <w:rsid w:val="002A35CD"/>
    <w:rsid w:val="002B4A9E"/>
    <w:rsid w:val="002D1035"/>
    <w:rsid w:val="002E0431"/>
    <w:rsid w:val="002E08B6"/>
    <w:rsid w:val="002F1ED0"/>
    <w:rsid w:val="002F338B"/>
    <w:rsid w:val="0031234A"/>
    <w:rsid w:val="003131D7"/>
    <w:rsid w:val="0032364A"/>
    <w:rsid w:val="00342712"/>
    <w:rsid w:val="00342816"/>
    <w:rsid w:val="00356B50"/>
    <w:rsid w:val="00373A49"/>
    <w:rsid w:val="003A5336"/>
    <w:rsid w:val="003C0E33"/>
    <w:rsid w:val="003D169B"/>
    <w:rsid w:val="00402142"/>
    <w:rsid w:val="00402A09"/>
    <w:rsid w:val="00404D31"/>
    <w:rsid w:val="00412448"/>
    <w:rsid w:val="00420B92"/>
    <w:rsid w:val="0043725B"/>
    <w:rsid w:val="00442A01"/>
    <w:rsid w:val="004457D9"/>
    <w:rsid w:val="00464183"/>
    <w:rsid w:val="004A0096"/>
    <w:rsid w:val="004A564C"/>
    <w:rsid w:val="004B2B5D"/>
    <w:rsid w:val="004C362E"/>
    <w:rsid w:val="004C5CBC"/>
    <w:rsid w:val="004D1029"/>
    <w:rsid w:val="004D2687"/>
    <w:rsid w:val="004D45A1"/>
    <w:rsid w:val="004E46A4"/>
    <w:rsid w:val="004F4231"/>
    <w:rsid w:val="00516400"/>
    <w:rsid w:val="00527733"/>
    <w:rsid w:val="00530BE1"/>
    <w:rsid w:val="00540BE5"/>
    <w:rsid w:val="00541318"/>
    <w:rsid w:val="005C0229"/>
    <w:rsid w:val="005C19B4"/>
    <w:rsid w:val="005E6BF8"/>
    <w:rsid w:val="006010ED"/>
    <w:rsid w:val="0060262F"/>
    <w:rsid w:val="00606698"/>
    <w:rsid w:val="00655903"/>
    <w:rsid w:val="0066213A"/>
    <w:rsid w:val="00671C9E"/>
    <w:rsid w:val="00676A87"/>
    <w:rsid w:val="00683C2C"/>
    <w:rsid w:val="00691DE0"/>
    <w:rsid w:val="006945F4"/>
    <w:rsid w:val="006A0C0F"/>
    <w:rsid w:val="006A190E"/>
    <w:rsid w:val="006B460D"/>
    <w:rsid w:val="006C2440"/>
    <w:rsid w:val="006D687E"/>
    <w:rsid w:val="006F0F73"/>
    <w:rsid w:val="006F7DBB"/>
    <w:rsid w:val="00701144"/>
    <w:rsid w:val="00703DC2"/>
    <w:rsid w:val="00724A59"/>
    <w:rsid w:val="0072583F"/>
    <w:rsid w:val="00746A9E"/>
    <w:rsid w:val="007527F9"/>
    <w:rsid w:val="00757F2F"/>
    <w:rsid w:val="0079126C"/>
    <w:rsid w:val="007A5326"/>
    <w:rsid w:val="007D104F"/>
    <w:rsid w:val="007F03D6"/>
    <w:rsid w:val="00800374"/>
    <w:rsid w:val="00831486"/>
    <w:rsid w:val="00847CE5"/>
    <w:rsid w:val="00857E85"/>
    <w:rsid w:val="0086000E"/>
    <w:rsid w:val="00860DE1"/>
    <w:rsid w:val="0087533D"/>
    <w:rsid w:val="0087583B"/>
    <w:rsid w:val="0087704F"/>
    <w:rsid w:val="00894F8A"/>
    <w:rsid w:val="008973AD"/>
    <w:rsid w:val="008A03D5"/>
    <w:rsid w:val="008A0ACC"/>
    <w:rsid w:val="008B2D53"/>
    <w:rsid w:val="008E65E6"/>
    <w:rsid w:val="008F1A98"/>
    <w:rsid w:val="00964377"/>
    <w:rsid w:val="009712C7"/>
    <w:rsid w:val="00974644"/>
    <w:rsid w:val="00996C8C"/>
    <w:rsid w:val="009D4CB4"/>
    <w:rsid w:val="009E120A"/>
    <w:rsid w:val="009F2F6D"/>
    <w:rsid w:val="00A010CE"/>
    <w:rsid w:val="00A348A8"/>
    <w:rsid w:val="00A40270"/>
    <w:rsid w:val="00A803FB"/>
    <w:rsid w:val="00A96E25"/>
    <w:rsid w:val="00AC22B4"/>
    <w:rsid w:val="00AD3A8F"/>
    <w:rsid w:val="00AE187A"/>
    <w:rsid w:val="00B10D02"/>
    <w:rsid w:val="00B160D9"/>
    <w:rsid w:val="00B37519"/>
    <w:rsid w:val="00B448AC"/>
    <w:rsid w:val="00B56DE0"/>
    <w:rsid w:val="00B7361E"/>
    <w:rsid w:val="00B86061"/>
    <w:rsid w:val="00B96FE8"/>
    <w:rsid w:val="00BA4900"/>
    <w:rsid w:val="00BC5F69"/>
    <w:rsid w:val="00BF0538"/>
    <w:rsid w:val="00BF1867"/>
    <w:rsid w:val="00BF79C1"/>
    <w:rsid w:val="00C07037"/>
    <w:rsid w:val="00C11B16"/>
    <w:rsid w:val="00C12B30"/>
    <w:rsid w:val="00C63A0B"/>
    <w:rsid w:val="00C75AA4"/>
    <w:rsid w:val="00C87C39"/>
    <w:rsid w:val="00C90EB3"/>
    <w:rsid w:val="00CD352F"/>
    <w:rsid w:val="00D07662"/>
    <w:rsid w:val="00D177EC"/>
    <w:rsid w:val="00D32C17"/>
    <w:rsid w:val="00D32D14"/>
    <w:rsid w:val="00D45B77"/>
    <w:rsid w:val="00D46F48"/>
    <w:rsid w:val="00D6054B"/>
    <w:rsid w:val="00D92144"/>
    <w:rsid w:val="00D930B5"/>
    <w:rsid w:val="00D9602E"/>
    <w:rsid w:val="00DA6EEA"/>
    <w:rsid w:val="00DF214D"/>
    <w:rsid w:val="00E1498E"/>
    <w:rsid w:val="00E2480F"/>
    <w:rsid w:val="00E46C2A"/>
    <w:rsid w:val="00E62A32"/>
    <w:rsid w:val="00E7262E"/>
    <w:rsid w:val="00E8010B"/>
    <w:rsid w:val="00EB3759"/>
    <w:rsid w:val="00EB7F7B"/>
    <w:rsid w:val="00EC6206"/>
    <w:rsid w:val="00ED359C"/>
    <w:rsid w:val="00ED35D1"/>
    <w:rsid w:val="00ED5A88"/>
    <w:rsid w:val="00F34517"/>
    <w:rsid w:val="00F36932"/>
    <w:rsid w:val="00F42AEE"/>
    <w:rsid w:val="00F438CF"/>
    <w:rsid w:val="00F44425"/>
    <w:rsid w:val="00F628C2"/>
    <w:rsid w:val="00F85D2C"/>
    <w:rsid w:val="00FC3D90"/>
    <w:rsid w:val="00FD0994"/>
    <w:rsid w:val="00FD24E9"/>
    <w:rsid w:val="00FE2110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60224709" TargetMode="External"/><Relationship Id="rId13" Type="http://schemas.openxmlformats.org/officeDocument/2006/relationships/hyperlink" Target="http://docs.cntd.ru/document/802058708" TargetMode="External"/><Relationship Id="rId18" Type="http://schemas.openxmlformats.org/officeDocument/2006/relationships/hyperlink" Target="http://docs.cntd.ru/document/453111138" TargetMode="External"/><Relationship Id="rId26" Type="http://schemas.openxmlformats.org/officeDocument/2006/relationships/hyperlink" Target="http://docs.cntd.ru/document/432819712" TargetMode="External"/><Relationship Id="rId39" Type="http://schemas.openxmlformats.org/officeDocument/2006/relationships/hyperlink" Target="http://docs.cntd.ru/document/460224709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453111138" TargetMode="External"/><Relationship Id="rId34" Type="http://schemas.openxmlformats.org/officeDocument/2006/relationships/hyperlink" Target="http://docs.cntd.ru/document/460224709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docs.cntd.ru/document/453111138" TargetMode="External"/><Relationship Id="rId12" Type="http://schemas.openxmlformats.org/officeDocument/2006/relationships/hyperlink" Target="http://docs.cntd.ru/document/802066999" TargetMode="External"/><Relationship Id="rId17" Type="http://schemas.openxmlformats.org/officeDocument/2006/relationships/hyperlink" Target="http://docs.cntd.ru/document/802066999" TargetMode="External"/><Relationship Id="rId25" Type="http://schemas.openxmlformats.org/officeDocument/2006/relationships/hyperlink" Target="http://docs.cntd.ru/document/802058708" TargetMode="External"/><Relationship Id="rId33" Type="http://schemas.openxmlformats.org/officeDocument/2006/relationships/hyperlink" Target="http://docs.cntd.ru/document/460280288" TargetMode="External"/><Relationship Id="rId38" Type="http://schemas.openxmlformats.org/officeDocument/2006/relationships/hyperlink" Target="http://docs.cntd.ru/document/46028028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802058708" TargetMode="External"/><Relationship Id="rId20" Type="http://schemas.openxmlformats.org/officeDocument/2006/relationships/hyperlink" Target="http://docs.cntd.ru/document/453111138" TargetMode="External"/><Relationship Id="rId29" Type="http://schemas.openxmlformats.org/officeDocument/2006/relationships/hyperlink" Target="http://docs.cntd.ru/document/802058708" TargetMode="External"/><Relationship Id="rId41" Type="http://schemas.openxmlformats.org/officeDocument/2006/relationships/hyperlink" Target="http://docs.cntd.ru/document/453111138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802066999" TargetMode="External"/><Relationship Id="rId11" Type="http://schemas.openxmlformats.org/officeDocument/2006/relationships/hyperlink" Target="http://docs.cntd.ru/document/453111138" TargetMode="External"/><Relationship Id="rId24" Type="http://schemas.openxmlformats.org/officeDocument/2006/relationships/hyperlink" Target="http://docs.cntd.ru/document/802058708" TargetMode="External"/><Relationship Id="rId32" Type="http://schemas.openxmlformats.org/officeDocument/2006/relationships/hyperlink" Target="http://docs.cntd.ru/document/460280288" TargetMode="External"/><Relationship Id="rId37" Type="http://schemas.openxmlformats.org/officeDocument/2006/relationships/hyperlink" Target="http://docs.cntd.ru/document/460224709" TargetMode="External"/><Relationship Id="rId40" Type="http://schemas.openxmlformats.org/officeDocument/2006/relationships/hyperlink" Target="http://docs.cntd.ru/document/460224709" TargetMode="External"/><Relationship Id="rId5" Type="http://schemas.openxmlformats.org/officeDocument/2006/relationships/hyperlink" Target="http://docs.cntd.ru/document/802058708" TargetMode="External"/><Relationship Id="rId15" Type="http://schemas.openxmlformats.org/officeDocument/2006/relationships/hyperlink" Target="http://docs.cntd.ru/document/802066999" TargetMode="External"/><Relationship Id="rId23" Type="http://schemas.openxmlformats.org/officeDocument/2006/relationships/hyperlink" Target="http://docs.cntd.ru/document/460280288" TargetMode="External"/><Relationship Id="rId28" Type="http://schemas.openxmlformats.org/officeDocument/2006/relationships/hyperlink" Target="http://docs.cntd.ru/document/453111138" TargetMode="External"/><Relationship Id="rId36" Type="http://schemas.openxmlformats.org/officeDocument/2006/relationships/hyperlink" Target="http://docs.cntd.ru/document/460224709" TargetMode="External"/><Relationship Id="rId10" Type="http://schemas.openxmlformats.org/officeDocument/2006/relationships/hyperlink" Target="http://docs.cntd.ru/document/432819712" TargetMode="External"/><Relationship Id="rId19" Type="http://schemas.openxmlformats.org/officeDocument/2006/relationships/hyperlink" Target="http://docs.cntd.ru/document/802066999" TargetMode="External"/><Relationship Id="rId31" Type="http://schemas.openxmlformats.org/officeDocument/2006/relationships/hyperlink" Target="http://docs.cntd.ru/document/45311113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60280288" TargetMode="External"/><Relationship Id="rId14" Type="http://schemas.openxmlformats.org/officeDocument/2006/relationships/hyperlink" Target="http://docs.cntd.ru/document/460280288" TargetMode="External"/><Relationship Id="rId22" Type="http://schemas.openxmlformats.org/officeDocument/2006/relationships/hyperlink" Target="http://docs.cntd.ru/document/453111138" TargetMode="External"/><Relationship Id="rId27" Type="http://schemas.openxmlformats.org/officeDocument/2006/relationships/hyperlink" Target="http://docs.cntd.ru/document/432819712" TargetMode="External"/><Relationship Id="rId30" Type="http://schemas.openxmlformats.org/officeDocument/2006/relationships/hyperlink" Target="http://docs.cntd.ru/document/802058708" TargetMode="External"/><Relationship Id="rId35" Type="http://schemas.openxmlformats.org/officeDocument/2006/relationships/hyperlink" Target="http://docs.cntd.ru/document/453111138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2354</Words>
  <Characters>13422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2018-02-06T09:47:00Z</dcterms:created>
  <dcterms:modified xsi:type="dcterms:W3CDTF">2018-10-26T02:25:00Z</dcterms:modified>
</cp:coreProperties>
</file>